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36" w:rsidRPr="00D83770" w:rsidRDefault="009704C7" w:rsidP="00D57F21">
      <w:pPr>
        <w:jc w:val="center"/>
        <w:rPr>
          <w:b/>
          <w:sz w:val="32"/>
          <w:szCs w:val="32"/>
          <w:u w:val="single"/>
        </w:rPr>
      </w:pPr>
      <w:r>
        <w:rPr>
          <w:b/>
          <w:sz w:val="32"/>
          <w:szCs w:val="32"/>
          <w:u w:val="single"/>
        </w:rPr>
        <w:t>FEES and CHARGES</w:t>
      </w:r>
    </w:p>
    <w:tbl>
      <w:tblPr>
        <w:tblStyle w:val="TableGrid"/>
        <w:tblW w:w="0" w:type="auto"/>
        <w:jc w:val="center"/>
        <w:tblLook w:val="04A0" w:firstRow="1" w:lastRow="0" w:firstColumn="1" w:lastColumn="0" w:noHBand="0" w:noVBand="1"/>
      </w:tblPr>
      <w:tblGrid>
        <w:gridCol w:w="7338"/>
        <w:gridCol w:w="2551"/>
      </w:tblGrid>
      <w:tr w:rsidR="0001343B" w:rsidTr="009704C7">
        <w:trPr>
          <w:trHeight w:val="397"/>
          <w:jc w:val="center"/>
        </w:trPr>
        <w:tc>
          <w:tcPr>
            <w:tcW w:w="7338" w:type="dxa"/>
            <w:vAlign w:val="center"/>
          </w:tcPr>
          <w:p w:rsidR="0001343B" w:rsidRDefault="0001343B" w:rsidP="0001343B">
            <w:r>
              <w:t>Patient Summary</w:t>
            </w:r>
          </w:p>
        </w:tc>
        <w:tc>
          <w:tcPr>
            <w:tcW w:w="2551" w:type="dxa"/>
            <w:vAlign w:val="center"/>
          </w:tcPr>
          <w:p w:rsidR="0001343B" w:rsidRDefault="00182478" w:rsidP="0001343B">
            <w:r>
              <w:t>FREE</w:t>
            </w:r>
          </w:p>
        </w:tc>
      </w:tr>
      <w:tr w:rsidR="0001343B" w:rsidTr="009704C7">
        <w:trPr>
          <w:trHeight w:val="397"/>
          <w:jc w:val="center"/>
        </w:trPr>
        <w:tc>
          <w:tcPr>
            <w:tcW w:w="7338" w:type="dxa"/>
            <w:vAlign w:val="center"/>
          </w:tcPr>
          <w:p w:rsidR="0001343B" w:rsidRDefault="0001343B" w:rsidP="0001343B">
            <w:r>
              <w:t>GP Letter/Private letters</w:t>
            </w:r>
            <w:r w:rsidR="003A3B69">
              <w:t xml:space="preserve">  - Brief Letter/Comprehensive Letter*</w:t>
            </w:r>
          </w:p>
        </w:tc>
        <w:tc>
          <w:tcPr>
            <w:tcW w:w="2551" w:type="dxa"/>
            <w:vAlign w:val="center"/>
          </w:tcPr>
          <w:p w:rsidR="0001343B" w:rsidRDefault="003A3B69" w:rsidP="0001343B">
            <w:r>
              <w:t xml:space="preserve">£15.00 / </w:t>
            </w:r>
            <w:r w:rsidR="0001343B">
              <w:t>£20.00</w:t>
            </w:r>
          </w:p>
        </w:tc>
      </w:tr>
      <w:tr w:rsidR="0001343B" w:rsidTr="009704C7">
        <w:trPr>
          <w:trHeight w:val="397"/>
          <w:jc w:val="center"/>
        </w:trPr>
        <w:tc>
          <w:tcPr>
            <w:tcW w:w="7338" w:type="dxa"/>
            <w:vAlign w:val="center"/>
          </w:tcPr>
          <w:p w:rsidR="0001343B" w:rsidRDefault="0001343B" w:rsidP="0001343B">
            <w:r>
              <w:t>Council Letters</w:t>
            </w:r>
          </w:p>
        </w:tc>
        <w:tc>
          <w:tcPr>
            <w:tcW w:w="2551" w:type="dxa"/>
            <w:vAlign w:val="center"/>
          </w:tcPr>
          <w:p w:rsidR="0001343B" w:rsidRDefault="00182478" w:rsidP="0001343B">
            <w:r>
              <w:t>£15</w:t>
            </w:r>
          </w:p>
        </w:tc>
      </w:tr>
      <w:tr w:rsidR="0001343B" w:rsidTr="009704C7">
        <w:trPr>
          <w:trHeight w:val="397"/>
          <w:jc w:val="center"/>
        </w:trPr>
        <w:tc>
          <w:tcPr>
            <w:tcW w:w="7338" w:type="dxa"/>
            <w:vAlign w:val="center"/>
          </w:tcPr>
          <w:p w:rsidR="0001343B" w:rsidRDefault="0001343B" w:rsidP="0001343B">
            <w:r>
              <w:t>Travel cancellation</w:t>
            </w:r>
          </w:p>
        </w:tc>
        <w:tc>
          <w:tcPr>
            <w:tcW w:w="2551" w:type="dxa"/>
            <w:vAlign w:val="center"/>
          </w:tcPr>
          <w:p w:rsidR="0001343B" w:rsidRDefault="0001343B" w:rsidP="0001343B">
            <w:r>
              <w:t>£25.00</w:t>
            </w:r>
          </w:p>
        </w:tc>
      </w:tr>
      <w:tr w:rsidR="0001343B" w:rsidTr="009704C7">
        <w:trPr>
          <w:trHeight w:val="397"/>
          <w:jc w:val="center"/>
        </w:trPr>
        <w:tc>
          <w:tcPr>
            <w:tcW w:w="7338" w:type="dxa"/>
            <w:vAlign w:val="center"/>
          </w:tcPr>
          <w:p w:rsidR="0001343B" w:rsidRDefault="0001343B" w:rsidP="0001343B">
            <w:r>
              <w:t>Fitness to Travel (Certificate only)</w:t>
            </w:r>
          </w:p>
        </w:tc>
        <w:tc>
          <w:tcPr>
            <w:tcW w:w="2551" w:type="dxa"/>
            <w:vAlign w:val="center"/>
          </w:tcPr>
          <w:p w:rsidR="0001343B" w:rsidRDefault="0001343B" w:rsidP="0001343B">
            <w:r>
              <w:t>£20.00</w:t>
            </w:r>
          </w:p>
        </w:tc>
      </w:tr>
      <w:tr w:rsidR="0001343B" w:rsidTr="009704C7">
        <w:trPr>
          <w:trHeight w:val="397"/>
          <w:jc w:val="center"/>
        </w:trPr>
        <w:tc>
          <w:tcPr>
            <w:tcW w:w="7338" w:type="dxa"/>
            <w:vAlign w:val="center"/>
          </w:tcPr>
          <w:p w:rsidR="0001343B" w:rsidRDefault="0001343B" w:rsidP="0001343B">
            <w:r>
              <w:t>Vaccination Certificate</w:t>
            </w:r>
          </w:p>
        </w:tc>
        <w:tc>
          <w:tcPr>
            <w:tcW w:w="2551" w:type="dxa"/>
            <w:vAlign w:val="center"/>
          </w:tcPr>
          <w:p w:rsidR="0001343B" w:rsidRDefault="0001343B" w:rsidP="0001343B">
            <w:r>
              <w:t>£20.00</w:t>
            </w:r>
          </w:p>
        </w:tc>
      </w:tr>
      <w:tr w:rsidR="0001343B" w:rsidTr="009704C7">
        <w:trPr>
          <w:trHeight w:val="397"/>
          <w:jc w:val="center"/>
        </w:trPr>
        <w:tc>
          <w:tcPr>
            <w:tcW w:w="7338" w:type="dxa"/>
            <w:vAlign w:val="center"/>
          </w:tcPr>
          <w:p w:rsidR="0001343B" w:rsidRDefault="0001343B" w:rsidP="0001343B">
            <w:r>
              <w:t>Passport Application</w:t>
            </w:r>
          </w:p>
        </w:tc>
        <w:tc>
          <w:tcPr>
            <w:tcW w:w="2551" w:type="dxa"/>
            <w:vAlign w:val="center"/>
          </w:tcPr>
          <w:p w:rsidR="0001343B" w:rsidRDefault="0001343B" w:rsidP="0001343B">
            <w:r>
              <w:t>£25.00</w:t>
            </w:r>
          </w:p>
        </w:tc>
      </w:tr>
      <w:tr w:rsidR="0001343B" w:rsidTr="009704C7">
        <w:trPr>
          <w:trHeight w:val="397"/>
          <w:jc w:val="center"/>
        </w:trPr>
        <w:tc>
          <w:tcPr>
            <w:tcW w:w="7338" w:type="dxa"/>
            <w:vAlign w:val="center"/>
          </w:tcPr>
          <w:p w:rsidR="0001343B" w:rsidRDefault="0001343B" w:rsidP="0001343B">
            <w:r>
              <w:t>Private Prescription</w:t>
            </w:r>
          </w:p>
        </w:tc>
        <w:tc>
          <w:tcPr>
            <w:tcW w:w="2551" w:type="dxa"/>
            <w:vAlign w:val="center"/>
          </w:tcPr>
          <w:p w:rsidR="0001343B" w:rsidRDefault="0001343B" w:rsidP="0001343B">
            <w:r>
              <w:t>£10.00</w:t>
            </w:r>
          </w:p>
        </w:tc>
      </w:tr>
      <w:tr w:rsidR="0001343B" w:rsidTr="009704C7">
        <w:trPr>
          <w:trHeight w:val="397"/>
          <w:jc w:val="center"/>
        </w:trPr>
        <w:tc>
          <w:tcPr>
            <w:tcW w:w="7338" w:type="dxa"/>
            <w:vAlign w:val="center"/>
          </w:tcPr>
          <w:p w:rsidR="0001343B" w:rsidRDefault="0001343B" w:rsidP="0001343B">
            <w:r>
              <w:t>Private Medical Insurance Claims forms</w:t>
            </w:r>
          </w:p>
        </w:tc>
        <w:tc>
          <w:tcPr>
            <w:tcW w:w="2551" w:type="dxa"/>
            <w:vAlign w:val="center"/>
          </w:tcPr>
          <w:p w:rsidR="0001343B" w:rsidRDefault="0001343B" w:rsidP="0001343B">
            <w:r>
              <w:t>£20.00</w:t>
            </w:r>
          </w:p>
        </w:tc>
      </w:tr>
      <w:tr w:rsidR="0001343B" w:rsidTr="009704C7">
        <w:trPr>
          <w:trHeight w:val="397"/>
          <w:jc w:val="center"/>
        </w:trPr>
        <w:tc>
          <w:tcPr>
            <w:tcW w:w="7338" w:type="dxa"/>
            <w:vAlign w:val="center"/>
          </w:tcPr>
          <w:p w:rsidR="0001343B" w:rsidRDefault="0001343B" w:rsidP="0001343B">
            <w:r>
              <w:t>Police Forms</w:t>
            </w:r>
          </w:p>
        </w:tc>
        <w:tc>
          <w:tcPr>
            <w:tcW w:w="2551" w:type="dxa"/>
            <w:vAlign w:val="center"/>
          </w:tcPr>
          <w:p w:rsidR="0001343B" w:rsidRDefault="0001343B" w:rsidP="0001343B">
            <w:r>
              <w:t>£20.00</w:t>
            </w:r>
          </w:p>
        </w:tc>
      </w:tr>
      <w:tr w:rsidR="0001343B" w:rsidTr="009704C7">
        <w:trPr>
          <w:trHeight w:val="397"/>
          <w:jc w:val="center"/>
        </w:trPr>
        <w:tc>
          <w:tcPr>
            <w:tcW w:w="7338" w:type="dxa"/>
            <w:vAlign w:val="center"/>
          </w:tcPr>
          <w:p w:rsidR="0001343B" w:rsidRDefault="0001343B" w:rsidP="0001343B">
            <w:r>
              <w:t>Evidence from medical records for unfit for work appeal</w:t>
            </w:r>
          </w:p>
        </w:tc>
        <w:tc>
          <w:tcPr>
            <w:tcW w:w="2551" w:type="dxa"/>
            <w:vAlign w:val="center"/>
          </w:tcPr>
          <w:p w:rsidR="0001343B" w:rsidRDefault="0001343B" w:rsidP="0001343B">
            <w:r>
              <w:t>£17.00</w:t>
            </w:r>
          </w:p>
        </w:tc>
      </w:tr>
      <w:tr w:rsidR="0001343B" w:rsidTr="009704C7">
        <w:trPr>
          <w:trHeight w:val="397"/>
          <w:jc w:val="center"/>
        </w:trPr>
        <w:tc>
          <w:tcPr>
            <w:tcW w:w="7338" w:type="dxa"/>
            <w:vAlign w:val="center"/>
          </w:tcPr>
          <w:p w:rsidR="0001343B" w:rsidRDefault="0001343B" w:rsidP="0001343B">
            <w:r>
              <w:t>Insurance Report</w:t>
            </w:r>
          </w:p>
        </w:tc>
        <w:tc>
          <w:tcPr>
            <w:tcW w:w="2551" w:type="dxa"/>
            <w:vAlign w:val="center"/>
          </w:tcPr>
          <w:p w:rsidR="0001343B" w:rsidRDefault="0001343B" w:rsidP="0001343B">
            <w:r>
              <w:t>£89.00</w:t>
            </w:r>
          </w:p>
        </w:tc>
      </w:tr>
      <w:tr w:rsidR="0001343B" w:rsidTr="009704C7">
        <w:trPr>
          <w:trHeight w:val="397"/>
          <w:jc w:val="center"/>
        </w:trPr>
        <w:tc>
          <w:tcPr>
            <w:tcW w:w="7338" w:type="dxa"/>
            <w:vAlign w:val="center"/>
          </w:tcPr>
          <w:p w:rsidR="0001343B" w:rsidRDefault="0001343B" w:rsidP="0001343B">
            <w:r>
              <w:t>Employers Report and opinions</w:t>
            </w:r>
          </w:p>
        </w:tc>
        <w:tc>
          <w:tcPr>
            <w:tcW w:w="2551" w:type="dxa"/>
            <w:vAlign w:val="center"/>
          </w:tcPr>
          <w:p w:rsidR="0001343B" w:rsidRDefault="0001343B" w:rsidP="0001343B">
            <w:r>
              <w:t>£70.00</w:t>
            </w:r>
          </w:p>
        </w:tc>
      </w:tr>
      <w:tr w:rsidR="0001343B" w:rsidTr="009704C7">
        <w:trPr>
          <w:trHeight w:val="397"/>
          <w:jc w:val="center"/>
        </w:trPr>
        <w:tc>
          <w:tcPr>
            <w:tcW w:w="7338" w:type="dxa"/>
            <w:vAlign w:val="center"/>
          </w:tcPr>
          <w:p w:rsidR="0001343B" w:rsidRDefault="0001343B" w:rsidP="0001343B">
            <w:r>
              <w:t>All Insurance forms</w:t>
            </w:r>
          </w:p>
        </w:tc>
        <w:tc>
          <w:tcPr>
            <w:tcW w:w="2551" w:type="dxa"/>
            <w:vAlign w:val="center"/>
          </w:tcPr>
          <w:p w:rsidR="0001343B" w:rsidRDefault="0001343B" w:rsidP="0001343B">
            <w:r>
              <w:t>£20.00</w:t>
            </w:r>
          </w:p>
        </w:tc>
      </w:tr>
      <w:tr w:rsidR="0001343B" w:rsidTr="009704C7">
        <w:trPr>
          <w:trHeight w:val="397"/>
          <w:jc w:val="center"/>
        </w:trPr>
        <w:tc>
          <w:tcPr>
            <w:tcW w:w="7338" w:type="dxa"/>
            <w:vAlign w:val="center"/>
          </w:tcPr>
          <w:p w:rsidR="0001343B" w:rsidRDefault="0001343B" w:rsidP="0001343B">
            <w:r>
              <w:t>Power of Attorney</w:t>
            </w:r>
          </w:p>
        </w:tc>
        <w:tc>
          <w:tcPr>
            <w:tcW w:w="2551" w:type="dxa"/>
            <w:vAlign w:val="center"/>
          </w:tcPr>
          <w:p w:rsidR="0001343B" w:rsidRDefault="0001343B" w:rsidP="009704C7">
            <w:r>
              <w:t>£78.00</w:t>
            </w:r>
          </w:p>
        </w:tc>
      </w:tr>
      <w:tr w:rsidR="0001343B" w:rsidTr="009704C7">
        <w:trPr>
          <w:trHeight w:val="340"/>
          <w:jc w:val="center"/>
        </w:trPr>
        <w:tc>
          <w:tcPr>
            <w:tcW w:w="7338" w:type="dxa"/>
            <w:vAlign w:val="center"/>
          </w:tcPr>
          <w:p w:rsidR="0001343B" w:rsidRDefault="0001343B" w:rsidP="0001343B">
            <w:bookmarkStart w:id="0" w:name="_GoBack"/>
            <w:bookmarkEnd w:id="0"/>
            <w:r>
              <w:t>DVLA</w:t>
            </w:r>
          </w:p>
        </w:tc>
        <w:tc>
          <w:tcPr>
            <w:tcW w:w="2551" w:type="dxa"/>
            <w:vAlign w:val="center"/>
          </w:tcPr>
          <w:p w:rsidR="0001343B" w:rsidRDefault="0001343B" w:rsidP="0001343B">
            <w:r>
              <w:t>£40.00</w:t>
            </w:r>
          </w:p>
        </w:tc>
      </w:tr>
      <w:tr w:rsidR="0001343B" w:rsidTr="009704C7">
        <w:trPr>
          <w:trHeight w:val="340"/>
          <w:jc w:val="center"/>
        </w:trPr>
        <w:tc>
          <w:tcPr>
            <w:tcW w:w="7338" w:type="dxa"/>
            <w:vAlign w:val="center"/>
          </w:tcPr>
          <w:p w:rsidR="0001343B" w:rsidRDefault="0001343B" w:rsidP="0001343B">
            <w:r>
              <w:t>Army Forms</w:t>
            </w:r>
          </w:p>
        </w:tc>
        <w:tc>
          <w:tcPr>
            <w:tcW w:w="2551" w:type="dxa"/>
            <w:vAlign w:val="center"/>
          </w:tcPr>
          <w:p w:rsidR="0001343B" w:rsidRDefault="0001343B" w:rsidP="0001343B">
            <w:r>
              <w:t>£65.00</w:t>
            </w:r>
          </w:p>
        </w:tc>
      </w:tr>
      <w:tr w:rsidR="0001343B" w:rsidTr="009704C7">
        <w:trPr>
          <w:trHeight w:val="340"/>
          <w:jc w:val="center"/>
        </w:trPr>
        <w:tc>
          <w:tcPr>
            <w:tcW w:w="7338" w:type="dxa"/>
            <w:vAlign w:val="center"/>
          </w:tcPr>
          <w:p w:rsidR="0001343B" w:rsidRDefault="0001343B" w:rsidP="0001343B">
            <w:r>
              <w:t>H M Courts and Tribunals (copy records)</w:t>
            </w:r>
          </w:p>
        </w:tc>
        <w:tc>
          <w:tcPr>
            <w:tcW w:w="2551" w:type="dxa"/>
            <w:vAlign w:val="center"/>
          </w:tcPr>
          <w:p w:rsidR="0001343B" w:rsidRDefault="0001343B" w:rsidP="0001343B">
            <w:r>
              <w:t>£17.00</w:t>
            </w:r>
          </w:p>
        </w:tc>
      </w:tr>
      <w:tr w:rsidR="0001343B" w:rsidTr="009704C7">
        <w:trPr>
          <w:trHeight w:val="340"/>
          <w:jc w:val="center"/>
        </w:trPr>
        <w:tc>
          <w:tcPr>
            <w:tcW w:w="7338" w:type="dxa"/>
            <w:vAlign w:val="center"/>
          </w:tcPr>
          <w:p w:rsidR="0001343B" w:rsidRDefault="0001343B" w:rsidP="0001343B">
            <w:r>
              <w:t>Atos Health Care</w:t>
            </w:r>
          </w:p>
        </w:tc>
        <w:tc>
          <w:tcPr>
            <w:tcW w:w="2551" w:type="dxa"/>
            <w:vAlign w:val="center"/>
          </w:tcPr>
          <w:p w:rsidR="0001343B" w:rsidRDefault="0001343B" w:rsidP="0001343B">
            <w:r>
              <w:t>£33.50</w:t>
            </w:r>
          </w:p>
        </w:tc>
      </w:tr>
      <w:tr w:rsidR="0001343B" w:rsidTr="009704C7">
        <w:trPr>
          <w:trHeight w:val="340"/>
          <w:jc w:val="center"/>
        </w:trPr>
        <w:tc>
          <w:tcPr>
            <w:tcW w:w="7338" w:type="dxa"/>
            <w:vAlign w:val="center"/>
          </w:tcPr>
          <w:p w:rsidR="0001343B" w:rsidRDefault="0001343B" w:rsidP="0001343B">
            <w:r>
              <w:t>Fostering/Adoption</w:t>
            </w:r>
          </w:p>
        </w:tc>
        <w:tc>
          <w:tcPr>
            <w:tcW w:w="2551" w:type="dxa"/>
            <w:vAlign w:val="center"/>
          </w:tcPr>
          <w:p w:rsidR="0001343B" w:rsidRDefault="0001343B" w:rsidP="0001343B">
            <w:r>
              <w:t>£80.00</w:t>
            </w:r>
          </w:p>
        </w:tc>
      </w:tr>
      <w:tr w:rsidR="0001343B" w:rsidTr="009704C7">
        <w:trPr>
          <w:trHeight w:val="340"/>
          <w:jc w:val="center"/>
        </w:trPr>
        <w:tc>
          <w:tcPr>
            <w:tcW w:w="7338" w:type="dxa"/>
            <w:vAlign w:val="center"/>
          </w:tcPr>
          <w:p w:rsidR="0001343B" w:rsidRDefault="0001343B" w:rsidP="0001343B">
            <w:r>
              <w:t>Shotgun Licence</w:t>
            </w:r>
          </w:p>
        </w:tc>
        <w:tc>
          <w:tcPr>
            <w:tcW w:w="2551" w:type="dxa"/>
            <w:vAlign w:val="center"/>
          </w:tcPr>
          <w:p w:rsidR="0001343B" w:rsidRDefault="0001343B" w:rsidP="0001343B">
            <w:r>
              <w:t>£50.00</w:t>
            </w:r>
          </w:p>
        </w:tc>
      </w:tr>
      <w:tr w:rsidR="0001343B" w:rsidTr="009704C7">
        <w:trPr>
          <w:trHeight w:val="397"/>
          <w:jc w:val="center"/>
        </w:trPr>
        <w:tc>
          <w:tcPr>
            <w:tcW w:w="7338" w:type="dxa"/>
            <w:vAlign w:val="center"/>
          </w:tcPr>
          <w:p w:rsidR="0001343B" w:rsidRDefault="0001343B" w:rsidP="0001343B">
            <w:r>
              <w:t>HGV Medical</w:t>
            </w:r>
          </w:p>
        </w:tc>
        <w:tc>
          <w:tcPr>
            <w:tcW w:w="2551" w:type="dxa"/>
            <w:vAlign w:val="center"/>
          </w:tcPr>
          <w:p w:rsidR="0001343B" w:rsidRDefault="0001343B" w:rsidP="0001343B">
            <w:r>
              <w:t>£120.00</w:t>
            </w:r>
          </w:p>
        </w:tc>
      </w:tr>
      <w:tr w:rsidR="0001343B" w:rsidTr="009704C7">
        <w:trPr>
          <w:trHeight w:val="397"/>
          <w:jc w:val="center"/>
        </w:trPr>
        <w:tc>
          <w:tcPr>
            <w:tcW w:w="7338" w:type="dxa"/>
            <w:vAlign w:val="center"/>
          </w:tcPr>
          <w:p w:rsidR="0001343B" w:rsidRDefault="0001343B" w:rsidP="0001343B">
            <w:r>
              <w:t>Taxi Medical</w:t>
            </w:r>
          </w:p>
        </w:tc>
        <w:tc>
          <w:tcPr>
            <w:tcW w:w="2551" w:type="dxa"/>
            <w:vAlign w:val="center"/>
          </w:tcPr>
          <w:p w:rsidR="0001343B" w:rsidRDefault="0001343B" w:rsidP="0001343B">
            <w:r>
              <w:t>£120.00</w:t>
            </w:r>
          </w:p>
        </w:tc>
      </w:tr>
      <w:tr w:rsidR="0001343B" w:rsidTr="009704C7">
        <w:trPr>
          <w:trHeight w:val="397"/>
          <w:jc w:val="center"/>
        </w:trPr>
        <w:tc>
          <w:tcPr>
            <w:tcW w:w="7338" w:type="dxa"/>
            <w:vAlign w:val="center"/>
          </w:tcPr>
          <w:p w:rsidR="0001343B" w:rsidRDefault="0001343B" w:rsidP="0001343B">
            <w:r>
              <w:t>Hep B Vaccination course including blood test</w:t>
            </w:r>
          </w:p>
        </w:tc>
        <w:tc>
          <w:tcPr>
            <w:tcW w:w="2551" w:type="dxa"/>
            <w:vAlign w:val="center"/>
          </w:tcPr>
          <w:p w:rsidR="0001343B" w:rsidRDefault="0001343B" w:rsidP="0001343B">
            <w:r>
              <w:t>£126.00</w:t>
            </w:r>
          </w:p>
          <w:p w:rsidR="0001343B" w:rsidRDefault="0001343B" w:rsidP="0001343B">
            <w:r>
              <w:t>£30.00 per dose</w:t>
            </w:r>
          </w:p>
          <w:p w:rsidR="0001343B" w:rsidRDefault="0001343B" w:rsidP="0001343B">
            <w:r>
              <w:t>£34.00 blood test only</w:t>
            </w:r>
          </w:p>
        </w:tc>
      </w:tr>
      <w:tr w:rsidR="0001343B" w:rsidTr="009704C7">
        <w:trPr>
          <w:trHeight w:val="397"/>
          <w:jc w:val="center"/>
        </w:trPr>
        <w:tc>
          <w:tcPr>
            <w:tcW w:w="7338" w:type="dxa"/>
            <w:vAlign w:val="center"/>
          </w:tcPr>
          <w:p w:rsidR="0001343B" w:rsidRDefault="0001343B" w:rsidP="0001343B">
            <w:r>
              <w:t>Full medical examination and report (includes (but not limited to) HGV, Tax, Employment medicals and Employment reports</w:t>
            </w:r>
          </w:p>
        </w:tc>
        <w:tc>
          <w:tcPr>
            <w:tcW w:w="2551" w:type="dxa"/>
            <w:vAlign w:val="center"/>
          </w:tcPr>
          <w:p w:rsidR="0001343B" w:rsidRDefault="0001343B" w:rsidP="0001343B">
            <w:r>
              <w:t>£100.00</w:t>
            </w:r>
          </w:p>
        </w:tc>
      </w:tr>
    </w:tbl>
    <w:p w:rsidR="003A3B69" w:rsidRDefault="003A3B69" w:rsidP="003A3B69"/>
    <w:p w:rsidR="003A3B69" w:rsidRDefault="00D86C93" w:rsidP="00D86C93">
      <w:pPr>
        <w:ind w:left="284"/>
        <w:jc w:val="both"/>
      </w:pPr>
      <w:r>
        <w:t>*</w:t>
      </w:r>
      <w:r w:rsidR="003A3B69">
        <w:t>This excludes bankruptcy, coroners post mortem, still birth and death certificates notification of infectious diseases, council tax exemptions, paternity tests, unfit for jury service, professional evidence in court DWP statutory certificates</w:t>
      </w:r>
    </w:p>
    <w:p w:rsidR="003143E2" w:rsidRDefault="003143E2" w:rsidP="00D86C93">
      <w:pPr>
        <w:ind w:left="284"/>
        <w:jc w:val="both"/>
      </w:pPr>
      <w:r>
        <w:t xml:space="preserve">Copy of Patient Records – patients are entitled to a copy of their record free of charge. However, should such </w:t>
      </w:r>
      <w:proofErr w:type="gramStart"/>
      <w:r>
        <w:t>requests</w:t>
      </w:r>
      <w:proofErr w:type="gramEnd"/>
      <w:r>
        <w:t xml:space="preserve"> become excessive i.e. 2 or more requests are made then the Practice is entitled under the General Data </w:t>
      </w:r>
      <w:r>
        <w:lastRenderedPageBreak/>
        <w:t>Protect Regulations to levy a charge.  This charge will be £50.00 for a copy of the full patient record and £25 or 33p per sheet for a partial record. Patients are encouraged to register for online access to their records.</w:t>
      </w:r>
    </w:p>
    <w:sectPr w:rsidR="003143E2" w:rsidSect="003A3B69">
      <w:headerReference w:type="default" r:id="rId9"/>
      <w:footerReference w:type="default" r:id="rId10"/>
      <w:pgSz w:w="11906" w:h="16838"/>
      <w:pgMar w:top="720" w:right="720" w:bottom="720" w:left="720"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C7" w:rsidRDefault="009704C7" w:rsidP="009704C7">
      <w:pPr>
        <w:spacing w:after="0" w:line="240" w:lineRule="auto"/>
      </w:pPr>
      <w:r>
        <w:separator/>
      </w:r>
    </w:p>
  </w:endnote>
  <w:endnote w:type="continuationSeparator" w:id="0">
    <w:p w:rsidR="009704C7" w:rsidRDefault="009704C7" w:rsidP="00970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69" w:rsidRDefault="003A3B69" w:rsidP="003A3B69">
    <w:pPr>
      <w:pStyle w:val="Footer"/>
      <w:jc w:val="center"/>
    </w:pPr>
    <w:r>
      <w:t>For further information regarding fees and charges please see</w:t>
    </w:r>
  </w:p>
  <w:p w:rsidR="003A3B69" w:rsidRDefault="003A3B69" w:rsidP="003A3B69">
    <w:pPr>
      <w:pStyle w:val="Footer"/>
      <w:jc w:val="center"/>
    </w:pPr>
  </w:p>
  <w:p w:rsidR="003A3B69" w:rsidRDefault="00992B42" w:rsidP="003A3B69">
    <w:pPr>
      <w:ind w:firstLine="284"/>
      <w:jc w:val="center"/>
    </w:pPr>
    <w:hyperlink r:id="rId1" w:history="1">
      <w:r w:rsidR="003A3B69">
        <w:rPr>
          <w:rStyle w:val="Hyperlink"/>
        </w:rPr>
        <w:t>https://www.bma.org.uk/advice/employment/fees/why-gps-charge-fees</w:t>
      </w:r>
    </w:hyperlink>
  </w:p>
  <w:p w:rsidR="003A3B69" w:rsidRDefault="003A3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C7" w:rsidRDefault="009704C7" w:rsidP="009704C7">
      <w:pPr>
        <w:spacing w:after="0" w:line="240" w:lineRule="auto"/>
      </w:pPr>
      <w:r>
        <w:separator/>
      </w:r>
    </w:p>
  </w:footnote>
  <w:footnote w:type="continuationSeparator" w:id="0">
    <w:p w:rsidR="009704C7" w:rsidRDefault="009704C7" w:rsidP="00970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91" w:rsidRDefault="007E10FC" w:rsidP="007E10FC">
    <w:pPr>
      <w:pStyle w:val="Header"/>
      <w:jc w:val="center"/>
    </w:pPr>
    <w:r>
      <w:rPr>
        <w:noProof/>
        <w:lang w:eastAsia="en-GB"/>
      </w:rPr>
      <w:drawing>
        <wp:inline distT="0" distB="0" distL="0" distR="0" wp14:anchorId="211EAF62" wp14:editId="313B122D">
          <wp:extent cx="1381125" cy="100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MG Logo.png"/>
                  <pic:cNvPicPr/>
                </pic:nvPicPr>
                <pic:blipFill>
                  <a:blip r:embed="rId1">
                    <a:extLst>
                      <a:ext uri="{28A0092B-C50C-407E-A947-70E740481C1C}">
                        <a14:useLocalDpi xmlns:a14="http://schemas.microsoft.com/office/drawing/2010/main" val="0"/>
                      </a:ext>
                    </a:extLst>
                  </a:blip>
                  <a:stretch>
                    <a:fillRect/>
                  </a:stretch>
                </pic:blipFill>
                <pic:spPr>
                  <a:xfrm>
                    <a:off x="0" y="0"/>
                    <a:ext cx="1382578" cy="10011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6ABC"/>
    <w:multiLevelType w:val="hybridMultilevel"/>
    <w:tmpl w:val="B74668A6"/>
    <w:lvl w:ilvl="0" w:tplc="D3D8B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53243C"/>
    <w:multiLevelType w:val="hybridMultilevel"/>
    <w:tmpl w:val="223CC5FC"/>
    <w:lvl w:ilvl="0" w:tplc="9AF05B04">
      <w:numFmt w:val="bullet"/>
      <w:lvlText w:val=""/>
      <w:lvlJc w:val="left"/>
      <w:pPr>
        <w:ind w:left="644" w:hanging="360"/>
      </w:pPr>
      <w:rPr>
        <w:rFonts w:ascii="Symbol" w:eastAsiaTheme="minorHAnsi" w:hAnsi="Symbol"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21"/>
    <w:rsid w:val="0001343B"/>
    <w:rsid w:val="00104491"/>
    <w:rsid w:val="00182478"/>
    <w:rsid w:val="00194A1B"/>
    <w:rsid w:val="00196C61"/>
    <w:rsid w:val="003143E2"/>
    <w:rsid w:val="003653F9"/>
    <w:rsid w:val="003A3B69"/>
    <w:rsid w:val="003C0C0C"/>
    <w:rsid w:val="00544AE5"/>
    <w:rsid w:val="00591238"/>
    <w:rsid w:val="005E1017"/>
    <w:rsid w:val="00651392"/>
    <w:rsid w:val="00792736"/>
    <w:rsid w:val="007D7399"/>
    <w:rsid w:val="007E10FC"/>
    <w:rsid w:val="008F54FB"/>
    <w:rsid w:val="00913FE0"/>
    <w:rsid w:val="009704C7"/>
    <w:rsid w:val="00992B42"/>
    <w:rsid w:val="00A356C7"/>
    <w:rsid w:val="00A40240"/>
    <w:rsid w:val="00B81B7B"/>
    <w:rsid w:val="00BF5FF5"/>
    <w:rsid w:val="00C52EC2"/>
    <w:rsid w:val="00D40123"/>
    <w:rsid w:val="00D57F21"/>
    <w:rsid w:val="00D83770"/>
    <w:rsid w:val="00D86C93"/>
    <w:rsid w:val="00D97CF3"/>
    <w:rsid w:val="00E65817"/>
    <w:rsid w:val="00E97C19"/>
    <w:rsid w:val="00EE0E07"/>
    <w:rsid w:val="00FC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3F9"/>
    <w:pPr>
      <w:ind w:left="720"/>
      <w:contextualSpacing/>
    </w:pPr>
  </w:style>
  <w:style w:type="paragraph" w:styleId="Header">
    <w:name w:val="header"/>
    <w:basedOn w:val="Normal"/>
    <w:link w:val="HeaderChar"/>
    <w:uiPriority w:val="99"/>
    <w:unhideWhenUsed/>
    <w:rsid w:val="00970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C7"/>
  </w:style>
  <w:style w:type="paragraph" w:styleId="Footer">
    <w:name w:val="footer"/>
    <w:basedOn w:val="Normal"/>
    <w:link w:val="FooterChar"/>
    <w:uiPriority w:val="99"/>
    <w:unhideWhenUsed/>
    <w:rsid w:val="00970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C7"/>
  </w:style>
  <w:style w:type="paragraph" w:styleId="BalloonText">
    <w:name w:val="Balloon Text"/>
    <w:basedOn w:val="Normal"/>
    <w:link w:val="BalloonTextChar"/>
    <w:uiPriority w:val="99"/>
    <w:semiHidden/>
    <w:unhideWhenUsed/>
    <w:rsid w:val="0010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91"/>
    <w:rPr>
      <w:rFonts w:ascii="Tahoma" w:hAnsi="Tahoma" w:cs="Tahoma"/>
      <w:sz w:val="16"/>
      <w:szCs w:val="16"/>
    </w:rPr>
  </w:style>
  <w:style w:type="character" w:styleId="Hyperlink">
    <w:name w:val="Hyperlink"/>
    <w:basedOn w:val="DefaultParagraphFont"/>
    <w:uiPriority w:val="99"/>
    <w:semiHidden/>
    <w:unhideWhenUsed/>
    <w:rsid w:val="003A3B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3F9"/>
    <w:pPr>
      <w:ind w:left="720"/>
      <w:contextualSpacing/>
    </w:pPr>
  </w:style>
  <w:style w:type="paragraph" w:styleId="Header">
    <w:name w:val="header"/>
    <w:basedOn w:val="Normal"/>
    <w:link w:val="HeaderChar"/>
    <w:uiPriority w:val="99"/>
    <w:unhideWhenUsed/>
    <w:rsid w:val="00970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C7"/>
  </w:style>
  <w:style w:type="paragraph" w:styleId="Footer">
    <w:name w:val="footer"/>
    <w:basedOn w:val="Normal"/>
    <w:link w:val="FooterChar"/>
    <w:uiPriority w:val="99"/>
    <w:unhideWhenUsed/>
    <w:rsid w:val="00970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C7"/>
  </w:style>
  <w:style w:type="paragraph" w:styleId="BalloonText">
    <w:name w:val="Balloon Text"/>
    <w:basedOn w:val="Normal"/>
    <w:link w:val="BalloonTextChar"/>
    <w:uiPriority w:val="99"/>
    <w:semiHidden/>
    <w:unhideWhenUsed/>
    <w:rsid w:val="0010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91"/>
    <w:rPr>
      <w:rFonts w:ascii="Tahoma" w:hAnsi="Tahoma" w:cs="Tahoma"/>
      <w:sz w:val="16"/>
      <w:szCs w:val="16"/>
    </w:rPr>
  </w:style>
  <w:style w:type="character" w:styleId="Hyperlink">
    <w:name w:val="Hyperlink"/>
    <w:basedOn w:val="DefaultParagraphFont"/>
    <w:uiPriority w:val="99"/>
    <w:semiHidden/>
    <w:unhideWhenUsed/>
    <w:rsid w:val="003A3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bma.org.uk/advice/employment/fees/why-gps-charge-fe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BE03-56FC-4066-ADC3-8D3AB595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Davison Teresa</dc:creator>
  <cp:lastModifiedBy>Michael Close</cp:lastModifiedBy>
  <cp:revision>5</cp:revision>
  <cp:lastPrinted>2019-07-08T15:13:00Z</cp:lastPrinted>
  <dcterms:created xsi:type="dcterms:W3CDTF">2019-07-02T07:21:00Z</dcterms:created>
  <dcterms:modified xsi:type="dcterms:W3CDTF">2019-07-10T09:47:00Z</dcterms:modified>
</cp:coreProperties>
</file>